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sz w:val="36"/>
          <w:szCs w:val="36"/>
          <w:highlight w:val="white"/>
        </w:rPr>
      </w:pPr>
      <w:r w:rsidDel="00000000" w:rsidR="00000000" w:rsidRPr="00000000">
        <w:rPr>
          <w:rFonts w:ascii="Calibri" w:cs="Calibri" w:eastAsia="Calibri" w:hAnsi="Calibri"/>
          <w:b w:val="1"/>
          <w:sz w:val="36"/>
          <w:szCs w:val="36"/>
          <w:highlight w:val="white"/>
          <w:rtl w:val="0"/>
        </w:rPr>
        <w:t xml:space="preserve">2020 Anime and Manga Club AGM Proposed Constitution Amendments</w:t>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(additions and modifications are written in </w:t>
      </w:r>
      <w:r w:rsidDel="00000000" w:rsidR="00000000" w:rsidRPr="00000000">
        <w:rPr>
          <w:rFonts w:ascii="Calibri" w:cs="Calibri" w:eastAsia="Calibri" w:hAnsi="Calibri"/>
          <w:b w:val="1"/>
          <w:color w:val="ff0000"/>
          <w:sz w:val="28"/>
          <w:szCs w:val="28"/>
          <w:highlight w:val="white"/>
          <w:rtl w:val="0"/>
        </w:rPr>
        <w:t xml:space="preserve">bolded red</w:t>
      </w:r>
      <w:r w:rsidDel="00000000" w:rsidR="00000000" w:rsidRPr="00000000">
        <w:rPr>
          <w:rFonts w:ascii="Calibri" w:cs="Calibri" w:eastAsia="Calibri" w:hAnsi="Calibri"/>
          <w:sz w:val="28"/>
          <w:szCs w:val="28"/>
          <w:highlight w:val="white"/>
          <w:rtl w:val="0"/>
        </w:rPr>
        <w:t xml:space="preserve">, proposed deletions are marked with </w:t>
      </w:r>
      <w:r w:rsidDel="00000000" w:rsidR="00000000" w:rsidRPr="00000000">
        <w:rPr>
          <w:rFonts w:ascii="Calibri" w:cs="Calibri" w:eastAsia="Calibri" w:hAnsi="Calibri"/>
          <w:strike w:val="1"/>
          <w:sz w:val="28"/>
          <w:szCs w:val="28"/>
          <w:highlight w:val="white"/>
          <w:rtl w:val="0"/>
        </w:rPr>
        <w:t xml:space="preserve">strikethrough</w:t>
      </w:r>
      <w:r w:rsidDel="00000000" w:rsidR="00000000" w:rsidRPr="00000000">
        <w:rPr>
          <w:rFonts w:ascii="Calibri" w:cs="Calibri" w:eastAsia="Calibri" w:hAnsi="Calibri"/>
          <w:sz w:val="28"/>
          <w:szCs w:val="28"/>
          <w:highlight w:val="white"/>
          <w:rtl w:val="0"/>
        </w:rPr>
        <w:t xml:space="preserve">)</w:t>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1.2:</w:t>
      </w:r>
      <w:r w:rsidDel="00000000" w:rsidR="00000000" w:rsidRPr="00000000">
        <w:rPr>
          <w:rFonts w:ascii="Calibri" w:cs="Calibri" w:eastAsia="Calibri" w:hAnsi="Calibri"/>
          <w:highlight w:val="white"/>
          <w:rtl w:val="0"/>
        </w:rPr>
        <w:t xml:space="preserve"> Update the Club’s Aims to include “and Manga” after “Anime” in each instance of the word (except for definition). Rearrange 1.2 a) ii. for better grammatical clarity with the new addition. Include a new definition for “Manga” under 1.2 b) in the same style as the definition for “Anime”.</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1.2 reads: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10.79999999999995"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1.2</w:t>
        <w:tab/>
        <w:t xml:space="preserve">Club Aims</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 aims of the club are:</w:t>
      </w:r>
    </w:p>
    <w:p w:rsidR="00000000" w:rsidDel="00000000" w:rsidP="00000000" w:rsidRDefault="00000000" w:rsidRPr="00000000" w14:paraId="00000007">
      <w:pPr>
        <w:numPr>
          <w:ilvl w:val="1"/>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To promote the image and understanding of Anime </w:t>
      </w:r>
      <w:r w:rsidDel="00000000" w:rsidR="00000000" w:rsidRPr="00000000">
        <w:rPr>
          <w:rFonts w:ascii="Calibri" w:cs="Calibri" w:eastAsia="Calibri" w:hAnsi="Calibri"/>
          <w:b w:val="1"/>
          <w:color w:val="ff0000"/>
          <w:highlight w:val="white"/>
          <w:rtl w:val="0"/>
        </w:rPr>
        <w:t xml:space="preserve">and Manga</w:t>
      </w:r>
      <w:r w:rsidDel="00000000" w:rsidR="00000000" w:rsidRPr="00000000">
        <w:rPr>
          <w:rFonts w:ascii="Calibri" w:cs="Calibri" w:eastAsia="Calibri" w:hAnsi="Calibri"/>
          <w:highlight w:val="white"/>
          <w:rtl w:val="0"/>
        </w:rPr>
        <w:t xml:space="preserve"> in society;</w:t>
      </w:r>
    </w:p>
    <w:p w:rsidR="00000000" w:rsidDel="00000000" w:rsidP="00000000" w:rsidRDefault="00000000" w:rsidRPr="00000000" w14:paraId="00000008">
      <w:pPr>
        <w:numPr>
          <w:ilvl w:val="1"/>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To provide information on </w:t>
      </w:r>
      <w:r w:rsidDel="00000000" w:rsidR="00000000" w:rsidRPr="00000000">
        <w:rPr>
          <w:rFonts w:ascii="Calibri" w:cs="Calibri" w:eastAsia="Calibri" w:hAnsi="Calibri"/>
          <w:b w:val="1"/>
          <w:color w:val="ff0000"/>
          <w:highlight w:val="white"/>
          <w:rtl w:val="0"/>
        </w:rPr>
        <w:t xml:space="preserve">the culture and language of Anime and Manga; </w:t>
      </w:r>
      <w:r w:rsidDel="00000000" w:rsidR="00000000" w:rsidRPr="00000000">
        <w:rPr>
          <w:rFonts w:ascii="Calibri" w:cs="Calibri" w:eastAsia="Calibri" w:hAnsi="Calibri"/>
          <w:strike w:val="1"/>
          <w:highlight w:val="white"/>
          <w:rtl w:val="0"/>
        </w:rPr>
        <w:t xml:space="preserve">Anime, its culture and language;</w:t>
      </w:r>
    </w:p>
    <w:p w:rsidR="00000000" w:rsidDel="00000000" w:rsidP="00000000" w:rsidRDefault="00000000" w:rsidRPr="00000000" w14:paraId="00000009">
      <w:pPr>
        <w:numPr>
          <w:ilvl w:val="1"/>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To provide club members with easy access to Anime </w:t>
      </w:r>
      <w:r w:rsidDel="00000000" w:rsidR="00000000" w:rsidRPr="00000000">
        <w:rPr>
          <w:rFonts w:ascii="Calibri" w:cs="Calibri" w:eastAsia="Calibri" w:hAnsi="Calibri"/>
          <w:b w:val="1"/>
          <w:color w:val="ff0000"/>
          <w:highlight w:val="white"/>
          <w:rtl w:val="0"/>
        </w:rPr>
        <w:t xml:space="preserve">and Manga</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To provide an atmosphere where club members can socialise with others who share the same interests.</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For the purposes of the club’s aims:</w:t>
      </w:r>
    </w:p>
    <w:p w:rsidR="00000000" w:rsidDel="00000000" w:rsidP="00000000" w:rsidRDefault="00000000" w:rsidRPr="00000000" w14:paraId="0000000C">
      <w:pPr>
        <w:numPr>
          <w:ilvl w:val="1"/>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“Japanese animation” consists of partially or fully animated films, features, and series which have been produced in Japan or by animators and/or production staff of Japanese origin.</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“Anime” shall refer primarily to Japanese animation</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highlight w:val="white"/>
          <w:rtl w:val="0"/>
        </w:rPr>
        <w:t xml:space="preserve"> but may include animation of the same characteristic style produced elsewhere.</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pacing w:line="310.79999999999995" w:lineRule="auto"/>
        <w:ind w:left="1440" w:hanging="360"/>
        <w:rPr>
          <w:rFonts w:ascii="Calibri" w:cs="Calibri" w:eastAsia="Calibri" w:hAnsi="Calibri"/>
          <w:highlight w:val="white"/>
          <w:u w:val="none"/>
        </w:rPr>
      </w:pPr>
      <w:r w:rsidDel="00000000" w:rsidR="00000000" w:rsidRPr="00000000">
        <w:rPr>
          <w:rFonts w:ascii="Calibri" w:cs="Calibri" w:eastAsia="Calibri" w:hAnsi="Calibri"/>
          <w:b w:val="1"/>
          <w:color w:val="ff0000"/>
          <w:highlight w:val="white"/>
          <w:rtl w:val="0"/>
        </w:rPr>
        <w:t xml:space="preserve">“Manga” shall refer primarily to Japanese graphic novels, but may include art books and other graphic novels of the same characteristic style produced elsewhere.</w:t>
      </w:r>
    </w:p>
    <w:p w:rsidR="00000000" w:rsidDel="00000000" w:rsidP="00000000" w:rsidRDefault="00000000" w:rsidRPr="00000000" w14:paraId="0000000F">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1.3</w:t>
      </w:r>
      <w:r w:rsidDel="00000000" w:rsidR="00000000" w:rsidRPr="00000000">
        <w:rPr>
          <w:rFonts w:ascii="Calibri" w:cs="Calibri" w:eastAsia="Calibri" w:hAnsi="Calibri"/>
          <w:highlight w:val="white"/>
          <w:rtl w:val="0"/>
        </w:rPr>
        <w:t xml:space="preserve">: Include additional commas to separate clauses for better flow throughout the section, and an added period to properly abbreviate “UMSU Inc.”.</w:t>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1.3 reads: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1.3</w:t>
        <w:tab/>
        <w:t xml:space="preserve">UMSU Affiliation</w:t>
      </w:r>
    </w:p>
    <w:p w:rsidR="00000000" w:rsidDel="00000000" w:rsidP="00000000" w:rsidRDefault="00000000" w:rsidRPr="00000000" w14:paraId="00000012">
      <w:pPr>
        <w:numPr>
          <w:ilvl w:val="0"/>
          <w:numId w:val="3"/>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This club is affiliated to UMSU Inc</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highlight w:val="white"/>
          <w:rtl w:val="0"/>
        </w:rPr>
        <w:t xml:space="preserve"> (UMSU)</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highlight w:val="white"/>
          <w:rtl w:val="0"/>
        </w:rPr>
        <w:t xml:space="preserve"> and anything in this constitution that conflicts with the constitution of UMSU or with the Clubs &amp; Societies Regulations shall be null and void. In all matters not specifically dealt with herein, the Constitution of UMSU and the Clubs &amp; Societies Regulations shall apply.</w:t>
      </w:r>
    </w:p>
    <w:p w:rsidR="00000000" w:rsidDel="00000000" w:rsidP="00000000" w:rsidRDefault="00000000" w:rsidRPr="00000000" w14:paraId="00000013">
      <w:pPr>
        <w:numPr>
          <w:ilvl w:val="0"/>
          <w:numId w:val="3"/>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During the course of affiliation with UMSU</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highlight w:val="white"/>
          <w:rtl w:val="0"/>
        </w:rPr>
        <w:t xml:space="preserve"> this club shall comply with any requirements of the Clubs &amp; Societies Committee of UMSU for the provision of records and documents and shall be under a duty to apply any grant monies received from the Clubs &amp; Societies Committee in accordance with any conditions imposed by such body.</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2.3: </w:t>
      </w:r>
      <w:r w:rsidDel="00000000" w:rsidR="00000000" w:rsidRPr="00000000">
        <w:rPr>
          <w:rFonts w:ascii="Calibri" w:cs="Calibri" w:eastAsia="Calibri" w:hAnsi="Calibri"/>
          <w:highlight w:val="white"/>
          <w:rtl w:val="0"/>
        </w:rPr>
        <w:t xml:space="preserve">Rearrange the final sentence to separate characteristics from views, while still retaining the original meaning and intention.</w:t>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2.3 reads: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2.3</w:t>
        <w:tab/>
        <w:t xml:space="preserve">Membership Withdrawal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5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deemed by a motion of the committee, or a petition bearing the names of at least fifteen members, any member of the club can be expelled. The procedure is the same as for impeachment (see </w:t>
      </w:r>
      <w:r w:rsidDel="00000000" w:rsidR="00000000" w:rsidRPr="00000000">
        <w:rPr>
          <w:rFonts w:ascii="Calibri" w:cs="Calibri" w:eastAsia="Calibri" w:hAnsi="Calibri"/>
          <w:i w:val="1"/>
          <w:highlight w:val="white"/>
          <w:rtl w:val="0"/>
        </w:rPr>
        <w:t xml:space="preserve">Section 4.8</w:t>
      </w:r>
      <w:r w:rsidDel="00000000" w:rsidR="00000000" w:rsidRPr="00000000">
        <w:rPr>
          <w:rFonts w:ascii="Calibri" w:cs="Calibri" w:eastAsia="Calibri" w:hAnsi="Calibri"/>
          <w:highlight w:val="white"/>
          <w:rtl w:val="0"/>
        </w:rPr>
        <w:t xml:space="preserve">) except that the result is the voiding of the person’s membership. No member may be expelled on the ground</w:t>
      </w:r>
      <w:r w:rsidDel="00000000" w:rsidR="00000000" w:rsidRPr="00000000">
        <w:rPr>
          <w:rFonts w:ascii="Calibri" w:cs="Calibri" w:eastAsia="Calibri" w:hAnsi="Calibri"/>
          <w:b w:val="1"/>
          <w:color w:val="ff0000"/>
          <w:highlight w:val="white"/>
          <w:rtl w:val="0"/>
        </w:rPr>
        <w:t xml:space="preserve">s of race, sex, or gender, or based on their religious, </w:t>
      </w:r>
      <w:r w:rsidDel="00000000" w:rsidR="00000000" w:rsidRPr="00000000">
        <w:rPr>
          <w:rFonts w:ascii="Calibri" w:cs="Calibri" w:eastAsia="Calibri" w:hAnsi="Calibri"/>
          <w:strike w:val="1"/>
          <w:highlight w:val="white"/>
          <w:rtl w:val="0"/>
        </w:rPr>
        <w:t xml:space="preserve">of race, sex, gender or religion; </w:t>
      </w:r>
      <w:r w:rsidDel="00000000" w:rsidR="00000000" w:rsidRPr="00000000">
        <w:rPr>
          <w:rFonts w:ascii="Calibri" w:cs="Calibri" w:eastAsia="Calibri" w:hAnsi="Calibri"/>
          <w:highlight w:val="white"/>
          <w:rtl w:val="0"/>
        </w:rPr>
        <w:t xml:space="preserve">political, moral</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highlight w:val="white"/>
          <w:rtl w:val="0"/>
        </w:rPr>
        <w:t xml:space="preserve"> or sexual views.</w:t>
      </w:r>
    </w:p>
    <w:p w:rsidR="00000000" w:rsidDel="00000000" w:rsidP="00000000" w:rsidRDefault="00000000" w:rsidRPr="00000000" w14:paraId="00000018">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3.1 c) iii.:</w:t>
      </w:r>
      <w:r w:rsidDel="00000000" w:rsidR="00000000" w:rsidRPr="00000000">
        <w:rPr>
          <w:rFonts w:ascii="Calibri" w:cs="Calibri" w:eastAsia="Calibri" w:hAnsi="Calibri"/>
          <w:highlight w:val="white"/>
          <w:rtl w:val="0"/>
        </w:rPr>
        <w:t xml:space="preserve"> Update the name of the role of </w:t>
      </w:r>
      <w:r w:rsidDel="00000000" w:rsidR="00000000" w:rsidRPr="00000000">
        <w:rPr>
          <w:rFonts w:ascii="Calibri" w:cs="Calibri" w:eastAsia="Calibri" w:hAnsi="Calibri"/>
          <w:b w:val="1"/>
          <w:highlight w:val="white"/>
          <w:rtl w:val="0"/>
        </w:rPr>
        <w:t xml:space="preserve">Publisher</w:t>
      </w:r>
      <w:r w:rsidDel="00000000" w:rsidR="00000000" w:rsidRPr="00000000">
        <w:rPr>
          <w:rFonts w:ascii="Calibri" w:cs="Calibri" w:eastAsia="Calibri" w:hAnsi="Calibri"/>
          <w:highlight w:val="white"/>
          <w:rtl w:val="0"/>
        </w:rPr>
        <w:t xml:space="preserve"> to more accurately reflect the name that is predominantly used to refer to that role, namely </w:t>
      </w:r>
      <w:r w:rsidDel="00000000" w:rsidR="00000000" w:rsidRPr="00000000">
        <w:rPr>
          <w:rFonts w:ascii="Calibri" w:cs="Calibri" w:eastAsia="Calibri" w:hAnsi="Calibri"/>
          <w:b w:val="1"/>
          <w:highlight w:val="white"/>
          <w:rtl w:val="0"/>
        </w:rPr>
        <w:t xml:space="preserve">Publications Officer</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A">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3.1 c) iii. reads:</w:t>
      </w:r>
    </w:p>
    <w:p w:rsidR="00000000" w:rsidDel="00000000" w:rsidP="00000000" w:rsidRDefault="00000000" w:rsidRPr="00000000" w14:paraId="0000001B">
      <w:pPr>
        <w:pBdr>
          <w:top w:color="auto" w:space="0" w:sz="0" w:val="none"/>
          <w:left w:color="auto" w:space="0" w:sz="0" w:val="none"/>
          <w:bottom w:color="auto" w:space="10" w:sz="0" w:val="none"/>
          <w:right w:color="auto" w:space="0" w:sz="0" w:val="none"/>
        </w:pBdr>
        <w:spacing w:line="331.2" w:lineRule="auto"/>
        <w:ind w:left="1420" w:firstLine="0"/>
        <w:rPr>
          <w:rFonts w:ascii="Calibri" w:cs="Calibri" w:eastAsia="Calibri" w:hAnsi="Calibri"/>
          <w:highlight w:val="white"/>
        </w:rPr>
      </w:pPr>
      <w:commentRangeStart w:id="0"/>
      <w:r w:rsidDel="00000000" w:rsidR="00000000" w:rsidRPr="00000000">
        <w:rPr>
          <w:rFonts w:ascii="Calibri" w:cs="Calibri" w:eastAsia="Calibri" w:hAnsi="Calibri"/>
          <w:strike w:val="1"/>
          <w:highlight w:val="white"/>
          <w:rtl w:val="0"/>
        </w:rPr>
        <w:t xml:space="preserve">Publisher</w:t>
      </w:r>
      <w:r w:rsidDel="00000000" w:rsidR="00000000" w:rsidRPr="00000000">
        <w:rPr>
          <w:rFonts w:ascii="Calibri" w:cs="Calibri" w:eastAsia="Calibri" w:hAnsi="Calibri"/>
          <w:highlight w:val="white"/>
          <w:rtl w:val="0"/>
        </w:rPr>
        <w:t xml:space="preserve"> </w:t>
      </w:r>
      <w:commentRangeEnd w:id="0"/>
      <w:r w:rsidDel="00000000" w:rsidR="00000000" w:rsidRPr="00000000">
        <w:commentReference w:id="0"/>
      </w:r>
      <w:r w:rsidDel="00000000" w:rsidR="00000000" w:rsidRPr="00000000">
        <w:rPr>
          <w:rFonts w:ascii="Calibri" w:cs="Calibri" w:eastAsia="Calibri" w:hAnsi="Calibri"/>
          <w:b w:val="1"/>
          <w:color w:val="ff0000"/>
          <w:highlight w:val="white"/>
          <w:rtl w:val="0"/>
        </w:rPr>
        <w:t xml:space="preserve">Publications Officer</w:t>
      </w:r>
      <w:r w:rsidDel="00000000" w:rsidR="00000000" w:rsidRPr="00000000">
        <w:rPr>
          <w:rFonts w:ascii="Calibri" w:cs="Calibri" w:eastAsia="Calibri" w:hAnsi="Calibri"/>
          <w:highlight w:val="white"/>
          <w:rtl w:val="0"/>
        </w:rPr>
        <w:t xml:space="preserve">: has the duty of designing and distributing the club’s publications including:</w:t>
      </w:r>
    </w:p>
    <w:p w:rsidR="00000000" w:rsidDel="00000000" w:rsidP="00000000" w:rsidRDefault="00000000" w:rsidRPr="00000000" w14:paraId="0000001C">
      <w:pPr>
        <w:pBdr>
          <w:top w:color="auto" w:space="0" w:sz="0" w:val="none"/>
          <w:left w:color="auto" w:space="0" w:sz="0" w:val="none"/>
          <w:bottom w:color="auto" w:space="10" w:sz="0" w:val="none"/>
          <w:right w:color="auto" w:space="0" w:sz="0" w:val="none"/>
        </w:pBdr>
        <w:spacing w:line="331.2"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Membership Cards, Posters, Banners</w:t>
      </w:r>
    </w:p>
    <w:p w:rsidR="00000000" w:rsidDel="00000000" w:rsidP="00000000" w:rsidRDefault="00000000" w:rsidRPr="00000000" w14:paraId="0000001D">
      <w:pPr>
        <w:pBdr>
          <w:top w:color="auto" w:space="0" w:sz="0" w:val="none"/>
          <w:left w:color="auto" w:space="0" w:sz="0" w:val="none"/>
          <w:bottom w:color="auto" w:space="10" w:sz="0" w:val="none"/>
          <w:right w:color="auto" w:space="0" w:sz="0" w:val="none"/>
        </w:pBdr>
        <w:spacing w:line="331.2"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Newsletters</w:t>
      </w:r>
    </w:p>
    <w:p w:rsidR="00000000" w:rsidDel="00000000" w:rsidP="00000000" w:rsidRDefault="00000000" w:rsidRPr="00000000" w14:paraId="0000001E">
      <w:pPr>
        <w:pBdr>
          <w:top w:color="auto" w:space="0" w:sz="0" w:val="none"/>
          <w:left w:color="auto" w:space="0" w:sz="0" w:val="none"/>
          <w:bottom w:color="auto" w:space="10" w:sz="0" w:val="none"/>
          <w:right w:color="auto" w:space="0" w:sz="0" w:val="none"/>
        </w:pBdr>
        <w:spacing w:line="331.2" w:lineRule="auto"/>
        <w:ind w:left="216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Podcasts</w:t>
      </w:r>
    </w:p>
    <w:p w:rsidR="00000000" w:rsidDel="00000000" w:rsidP="00000000" w:rsidRDefault="00000000" w:rsidRPr="00000000" w14:paraId="0000001F">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rPr>
      </w:pPr>
      <w:r w:rsidDel="00000000" w:rsidR="00000000" w:rsidRPr="00000000">
        <w:rPr>
          <w:rFonts w:ascii="Calibri" w:cs="Calibri" w:eastAsia="Calibri" w:hAnsi="Calibri"/>
          <w:b w:val="1"/>
          <w:highlight w:val="white"/>
          <w:rtl w:val="0"/>
        </w:rPr>
        <w:t xml:space="preserve">Section 3.1 e): </w:t>
      </w:r>
      <w:r w:rsidDel="00000000" w:rsidR="00000000" w:rsidRPr="00000000">
        <w:rPr>
          <w:rFonts w:ascii="Calibri" w:cs="Calibri" w:eastAsia="Calibri" w:hAnsi="Calibri"/>
          <w:highlight w:val="white"/>
          <w:rtl w:val="0"/>
        </w:rPr>
        <w:t xml:space="preserve">Capitalize the ‘s’ in “</w:t>
      </w:r>
      <w:r w:rsidDel="00000000" w:rsidR="00000000" w:rsidRPr="00000000">
        <w:rPr>
          <w:rFonts w:ascii="Calibri" w:cs="Calibri" w:eastAsia="Calibri" w:hAnsi="Calibri"/>
          <w:i w:val="1"/>
          <w:rtl w:val="0"/>
        </w:rPr>
        <w:t xml:space="preserve">section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4”</w:t>
      </w:r>
      <w:r w:rsidDel="00000000" w:rsidR="00000000" w:rsidRPr="00000000">
        <w:rPr>
          <w:rFonts w:ascii="Calibri" w:cs="Calibri" w:eastAsia="Calibri" w:hAnsi="Calibri"/>
          <w:rtl w:val="0"/>
        </w:rPr>
        <w:t xml:space="preserve"> to match all other mentions of Sections in the document.</w:t>
      </w:r>
    </w:p>
    <w:p w:rsidR="00000000" w:rsidDel="00000000" w:rsidP="00000000" w:rsidRDefault="00000000" w:rsidRPr="00000000" w14:paraId="00000020">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color w:val="ffffff"/>
          <w:sz w:val="2"/>
          <w:szCs w:val="2"/>
          <w:highlight w:val="white"/>
        </w:rPr>
      </w:pPr>
      <w:r w:rsidDel="00000000" w:rsidR="00000000" w:rsidRPr="00000000">
        <w:rPr>
          <w:rFonts w:ascii="Calibri" w:cs="Calibri" w:eastAsia="Calibri" w:hAnsi="Calibri"/>
          <w:rtl w:val="0"/>
        </w:rPr>
        <w:t xml:space="preserve">The updated 3.1 e) reads:</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8" w:sz="0" w:val="none"/>
          <w:right w:color="auto" w:space="0" w:sz="0" w:val="none"/>
        </w:pBdr>
        <w:spacing w:line="310.79999999999995" w:lineRule="auto"/>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The committee may appoint a volunteer to a vacant position until such time as a General Meeting is called, by the regulations outlined in </w:t>
      </w:r>
      <w:r w:rsidDel="00000000" w:rsidR="00000000" w:rsidRPr="00000000">
        <w:rPr>
          <w:rFonts w:ascii="Calibri" w:cs="Calibri" w:eastAsia="Calibri" w:hAnsi="Calibri"/>
          <w:i w:val="1"/>
          <w:strike w:val="1"/>
          <w:highlight w:val="white"/>
          <w:rtl w:val="0"/>
        </w:rPr>
        <w:t xml:space="preserve">s</w:t>
      </w:r>
      <w:r w:rsidDel="00000000" w:rsidR="00000000" w:rsidRPr="00000000">
        <w:rPr>
          <w:rFonts w:ascii="Calibri" w:cs="Calibri" w:eastAsia="Calibri" w:hAnsi="Calibri"/>
          <w:b w:val="1"/>
          <w:i w:val="1"/>
          <w:color w:val="ff0000"/>
          <w:highlight w:val="white"/>
          <w:rtl w:val="0"/>
        </w:rPr>
        <w:t xml:space="preserve">S</w:t>
      </w:r>
      <w:r w:rsidDel="00000000" w:rsidR="00000000" w:rsidRPr="00000000">
        <w:rPr>
          <w:rFonts w:ascii="Calibri" w:cs="Calibri" w:eastAsia="Calibri" w:hAnsi="Calibri"/>
          <w:i w:val="1"/>
          <w:highlight w:val="white"/>
          <w:rtl w:val="0"/>
        </w:rPr>
        <w:t xml:space="preserve">ection 4</w:t>
      </w:r>
      <w:r w:rsidDel="00000000" w:rsidR="00000000" w:rsidRPr="00000000">
        <w:rPr>
          <w:rFonts w:ascii="Calibri" w:cs="Calibri" w:eastAsia="Calibri" w:hAnsi="Calibri"/>
          <w:highlight w:val="white"/>
          <w:rtl w:val="0"/>
        </w:rPr>
        <w:t xml:space="preserve">, at which time a proper election will be held.</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3.2 c) iv.:</w:t>
      </w:r>
      <w:r w:rsidDel="00000000" w:rsidR="00000000" w:rsidRPr="00000000">
        <w:rPr>
          <w:rFonts w:ascii="Calibri" w:cs="Calibri" w:eastAsia="Calibri" w:hAnsi="Calibri"/>
          <w:highlight w:val="white"/>
          <w:rtl w:val="0"/>
        </w:rPr>
        <w:t xml:space="preserve"> Update the membership withdrawal prerequisites to be limited to requested library donations only, where previously no mention of the source of donation requirement was made.</w:t>
      </w:r>
    </w:p>
    <w:p w:rsidR="00000000" w:rsidDel="00000000" w:rsidP="00000000" w:rsidRDefault="00000000" w:rsidRPr="00000000" w14:paraId="00000023">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3.2 c) iv. reads:</w:t>
      </w:r>
    </w:p>
    <w:p w:rsidR="00000000" w:rsidDel="00000000" w:rsidP="00000000" w:rsidRDefault="00000000" w:rsidRPr="00000000" w14:paraId="00000024">
      <w:pPr>
        <w:pBdr>
          <w:top w:color="auto" w:space="0" w:sz="0" w:val="none"/>
          <w:left w:color="auto" w:space="0" w:sz="0" w:val="none"/>
          <w:bottom w:color="auto" w:space="10" w:sz="0" w:val="none"/>
          <w:right w:color="auto" w:space="0" w:sz="0" w:val="none"/>
        </w:pBdr>
        <w:spacing w:line="331.2" w:lineRule="auto"/>
        <w:ind w:left="14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May withdraw, with no refund, membership from any member who refuses to make a requested donation </w:t>
      </w:r>
      <w:r w:rsidDel="00000000" w:rsidR="00000000" w:rsidRPr="00000000">
        <w:rPr>
          <w:rFonts w:ascii="Calibri" w:cs="Calibri" w:eastAsia="Calibri" w:hAnsi="Calibri"/>
          <w:b w:val="1"/>
          <w:color w:val="ff0000"/>
          <w:highlight w:val="white"/>
          <w:rtl w:val="0"/>
        </w:rPr>
        <w:t xml:space="preserve">in line with Section 3.2 c) ii. or 3.2 c) iii.</w:t>
      </w:r>
      <w:r w:rsidDel="00000000" w:rsidR="00000000" w:rsidRPr="00000000">
        <w:rPr>
          <w:rFonts w:ascii="Calibri" w:cs="Calibri" w:eastAsia="Calibri" w:hAnsi="Calibri"/>
          <w:highlight w:val="white"/>
          <w:rtl w:val="0"/>
        </w:rPr>
        <w:t xml:space="preserve"> as per </w:t>
      </w:r>
      <w:r w:rsidDel="00000000" w:rsidR="00000000" w:rsidRPr="00000000">
        <w:rPr>
          <w:rFonts w:ascii="Calibri" w:cs="Calibri" w:eastAsia="Calibri" w:hAnsi="Calibri"/>
          <w:i w:val="1"/>
          <w:highlight w:val="white"/>
          <w:rtl w:val="0"/>
        </w:rPr>
        <w:t xml:space="preserve">Section 2.3</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25">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4.3 a):</w:t>
      </w:r>
      <w:r w:rsidDel="00000000" w:rsidR="00000000" w:rsidRPr="00000000">
        <w:rPr>
          <w:rFonts w:ascii="Calibri" w:cs="Calibri" w:eastAsia="Calibri" w:hAnsi="Calibri"/>
          <w:highlight w:val="white"/>
          <w:rtl w:val="0"/>
        </w:rPr>
        <w:t xml:space="preserve"> Rearrange the final sentence for better grammatical clarity. Change “Administrator” to “Office” to better reflect to whom the submission must be made.</w:t>
      </w:r>
    </w:p>
    <w:p w:rsidR="00000000" w:rsidDel="00000000" w:rsidP="00000000" w:rsidRDefault="00000000" w:rsidRPr="00000000" w14:paraId="00000026">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4.3 a) reads:</w:t>
      </w:r>
    </w:p>
    <w:p w:rsidR="00000000" w:rsidDel="00000000" w:rsidP="00000000" w:rsidRDefault="00000000" w:rsidRPr="00000000" w14:paraId="00000027">
      <w:pPr>
        <w:numPr>
          <w:ilvl w:val="0"/>
          <w:numId w:val="2"/>
        </w:numPr>
        <w:pBdr>
          <w:top w:color="auto" w:space="0" w:sz="0" w:val="none"/>
          <w:left w:color="auto" w:space="0" w:sz="0" w:val="none"/>
          <w:bottom w:color="auto" w:space="8" w:sz="0" w:val="none"/>
          <w:right w:color="auto" w:space="0" w:sz="0" w:val="none"/>
        </w:pBdr>
        <w:spacing w:line="310.79999999999995"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 committee shall be required to give at least five academic days notice of a General Meeting (GM), Annual General Meeting (AGM) or Special General Meeting (SGM). Such notice must be </w:t>
      </w:r>
      <w:r w:rsidDel="00000000" w:rsidR="00000000" w:rsidRPr="00000000">
        <w:rPr>
          <w:rFonts w:ascii="Calibri" w:cs="Calibri" w:eastAsia="Calibri" w:hAnsi="Calibri"/>
          <w:strike w:val="1"/>
          <w:highlight w:val="white"/>
          <w:rtl w:val="0"/>
        </w:rPr>
        <w:t xml:space="preserve">email notification and given</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b w:val="1"/>
          <w:color w:val="ff0000"/>
          <w:highlight w:val="white"/>
          <w:rtl w:val="0"/>
        </w:rPr>
        <w:t xml:space="preserve">provided through email, sent</w:t>
      </w:r>
      <w:r w:rsidDel="00000000" w:rsidR="00000000" w:rsidRPr="00000000">
        <w:rPr>
          <w:rFonts w:ascii="Calibri" w:cs="Calibri" w:eastAsia="Calibri" w:hAnsi="Calibri"/>
          <w:highlight w:val="white"/>
          <w:rtl w:val="0"/>
        </w:rPr>
        <w:t xml:space="preserve"> to both the Clubs and Societies </w:t>
      </w:r>
      <w:r w:rsidDel="00000000" w:rsidR="00000000" w:rsidRPr="00000000">
        <w:rPr>
          <w:rFonts w:ascii="Calibri" w:cs="Calibri" w:eastAsia="Calibri" w:hAnsi="Calibri"/>
          <w:strike w:val="1"/>
          <w:highlight w:val="white"/>
          <w:rtl w:val="0"/>
        </w:rPr>
        <w:t xml:space="preserve">Administrator</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color w:val="ff0000"/>
          <w:highlight w:val="white"/>
          <w:rtl w:val="0"/>
        </w:rPr>
        <w:t xml:space="preserve">Office </w:t>
      </w:r>
      <w:r w:rsidDel="00000000" w:rsidR="00000000" w:rsidRPr="00000000">
        <w:rPr>
          <w:rFonts w:ascii="Calibri" w:cs="Calibri" w:eastAsia="Calibri" w:hAnsi="Calibri"/>
          <w:highlight w:val="white"/>
          <w:rtl w:val="0"/>
        </w:rPr>
        <w:t xml:space="preserve">and club members.</w:t>
      </w:r>
    </w:p>
    <w:p w:rsidR="00000000" w:rsidDel="00000000" w:rsidP="00000000" w:rsidRDefault="00000000" w:rsidRPr="00000000" w14:paraId="00000028">
      <w:pPr>
        <w:pBdr>
          <w:top w:color="auto" w:space="0" w:sz="0" w:val="none"/>
          <w:left w:color="auto" w:space="0" w:sz="0" w:val="none"/>
          <w:bottom w:color="auto" w:space="8" w:sz="0" w:val="none"/>
          <w:right w:color="auto" w:space="0" w:sz="0" w:val="none"/>
        </w:pBdr>
        <w:spacing w:line="310.79999999999995" w:lineRule="auto"/>
        <w:ind w:left="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4.4 f): </w:t>
      </w:r>
      <w:r w:rsidDel="00000000" w:rsidR="00000000" w:rsidRPr="00000000">
        <w:rPr>
          <w:rFonts w:ascii="Calibri" w:cs="Calibri" w:eastAsia="Calibri" w:hAnsi="Calibri"/>
          <w:highlight w:val="white"/>
          <w:rtl w:val="0"/>
        </w:rPr>
        <w:t xml:space="preserve">Change “Administrator” to “Office” to better reflect to whom the submission must be made.</w:t>
      </w:r>
    </w:p>
    <w:p w:rsidR="00000000" w:rsidDel="00000000" w:rsidP="00000000" w:rsidRDefault="00000000" w:rsidRPr="00000000" w14:paraId="00000029">
      <w:pPr>
        <w:pBdr>
          <w:top w:color="auto" w:space="0" w:sz="0" w:val="none"/>
          <w:left w:color="auto" w:space="0" w:sz="0" w:val="none"/>
          <w:bottom w:color="auto" w:space="8" w:sz="0" w:val="none"/>
          <w:right w:color="auto" w:space="0" w:sz="0" w:val="none"/>
        </w:pBdr>
        <w:spacing w:line="310.7999999999999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4.4 f) reads:</w:t>
      </w:r>
    </w:p>
    <w:p w:rsidR="00000000" w:rsidDel="00000000" w:rsidP="00000000" w:rsidRDefault="00000000" w:rsidRPr="00000000" w14:paraId="0000002A">
      <w:pPr>
        <w:pBdr>
          <w:top w:color="auto" w:space="0" w:sz="0" w:val="none"/>
          <w:left w:color="auto" w:space="0" w:sz="0" w:val="none"/>
          <w:bottom w:color="auto" w:space="8" w:sz="0" w:val="none"/>
          <w:right w:color="auto" w:space="0" w:sz="0" w:val="none"/>
        </w:pBdr>
        <w:spacing w:line="310.79999999999995"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club shall submit all the AGM documents to the C&amp;S </w:t>
      </w:r>
      <w:r w:rsidDel="00000000" w:rsidR="00000000" w:rsidRPr="00000000">
        <w:rPr>
          <w:rFonts w:ascii="Calibri" w:cs="Calibri" w:eastAsia="Calibri" w:hAnsi="Calibri"/>
          <w:strike w:val="1"/>
          <w:highlight w:val="white"/>
          <w:rtl w:val="0"/>
        </w:rPr>
        <w:t xml:space="preserve">Administrator</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color w:val="ff0000"/>
          <w:highlight w:val="white"/>
          <w:rtl w:val="0"/>
        </w:rPr>
        <w:t xml:space="preserve">Office</w:t>
      </w:r>
      <w:r w:rsidDel="00000000" w:rsidR="00000000" w:rsidRPr="00000000">
        <w:rPr>
          <w:rFonts w:ascii="Calibri" w:cs="Calibri" w:eastAsia="Calibri" w:hAnsi="Calibri"/>
          <w:highlight w:val="white"/>
          <w:rtl w:val="0"/>
        </w:rPr>
        <w:t xml:space="preserve"> within two weeks of the AGM.</w:t>
      </w:r>
    </w:p>
    <w:p w:rsidR="00000000" w:rsidDel="00000000" w:rsidP="00000000" w:rsidRDefault="00000000" w:rsidRPr="00000000" w14:paraId="0000002B">
      <w:pPr>
        <w:pBdr>
          <w:top w:color="auto" w:space="0" w:sz="0" w:val="none"/>
          <w:left w:color="auto" w:space="0" w:sz="0" w:val="none"/>
          <w:bottom w:color="auto" w:space="8" w:sz="0" w:val="none"/>
          <w:right w:color="auto" w:space="0" w:sz="0" w:val="none"/>
        </w:pBdr>
        <w:spacing w:line="310.79999999999995" w:lineRule="auto"/>
        <w:ind w:left="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4.5:</w:t>
      </w:r>
      <w:r w:rsidDel="00000000" w:rsidR="00000000" w:rsidRPr="00000000">
        <w:rPr>
          <w:rFonts w:ascii="Calibri" w:cs="Calibri" w:eastAsia="Calibri" w:hAnsi="Calibri"/>
          <w:highlight w:val="white"/>
          <w:rtl w:val="0"/>
        </w:rPr>
        <w:t xml:space="preserve"> Small grammatical correction: pluralize “meeting”.</w:t>
        <w:br w:type="textWrapping"/>
        <w:t xml:space="preserve">The updated 4.5 reads:</w:t>
      </w:r>
    </w:p>
    <w:p w:rsidR="00000000" w:rsidDel="00000000" w:rsidP="00000000" w:rsidRDefault="00000000" w:rsidRPr="00000000" w14:paraId="0000002C">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sz w:val="28"/>
          <w:szCs w:val="28"/>
          <w:highlight w:val="white"/>
          <w:rtl w:val="0"/>
        </w:rPr>
        <w:t xml:space="preserve">4.5</w:t>
        <w:tab/>
        <w:t xml:space="preserve">General Meetings</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8" w:sz="0" w:val="none"/>
          <w:right w:color="auto" w:space="0" w:sz="0" w:val="none"/>
        </w:pBdr>
        <w:spacing w:line="310.79999999999995"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shall be such General Meetings as the committee sees fit, or as are petitioned. The procedure of such meeting</w:t>
      </w:r>
      <w:r w:rsidDel="00000000" w:rsidR="00000000" w:rsidRPr="00000000">
        <w:rPr>
          <w:rFonts w:ascii="Calibri" w:cs="Calibri" w:eastAsia="Calibri" w:hAnsi="Calibri"/>
          <w:b w:val="1"/>
          <w:color w:val="ff0000"/>
          <w:highlight w:val="white"/>
          <w:rtl w:val="0"/>
        </w:rPr>
        <w:t xml:space="preserve">s</w:t>
      </w:r>
      <w:r w:rsidDel="00000000" w:rsidR="00000000" w:rsidRPr="00000000">
        <w:rPr>
          <w:rFonts w:ascii="Calibri" w:cs="Calibri" w:eastAsia="Calibri" w:hAnsi="Calibri"/>
          <w:highlight w:val="white"/>
          <w:rtl w:val="0"/>
        </w:rPr>
        <w:t xml:space="preserve"> will be as for the Annual General Meeting, except committee elections will not be held unless specifically notified.</w:t>
      </w:r>
    </w:p>
    <w:p w:rsidR="00000000" w:rsidDel="00000000" w:rsidP="00000000" w:rsidRDefault="00000000" w:rsidRPr="00000000" w14:paraId="0000002E">
      <w:pPr>
        <w:pBdr>
          <w:top w:color="auto" w:space="0" w:sz="0" w:val="none"/>
          <w:left w:color="auto" w:space="0" w:sz="0" w:val="none"/>
          <w:bottom w:color="auto" w:space="8" w:sz="0" w:val="none"/>
          <w:right w:color="auto" w:space="0" w:sz="0" w:val="none"/>
        </w:pBdr>
        <w:spacing w:line="310.79999999999995" w:lineRule="auto"/>
        <w:ind w:left="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5.1:</w:t>
      </w:r>
      <w:r w:rsidDel="00000000" w:rsidR="00000000" w:rsidRPr="00000000">
        <w:rPr>
          <w:rFonts w:ascii="Calibri" w:cs="Calibri" w:eastAsia="Calibri" w:hAnsi="Calibri"/>
          <w:highlight w:val="white"/>
          <w:rtl w:val="0"/>
        </w:rPr>
        <w:t xml:space="preserve"> Include a comma after “written” for grammatical correctness.</w:t>
      </w:r>
    </w:p>
    <w:p w:rsidR="00000000" w:rsidDel="00000000" w:rsidP="00000000" w:rsidRDefault="00000000" w:rsidRPr="00000000" w14:paraId="0000002F">
      <w:pPr>
        <w:pBdr>
          <w:top w:color="auto" w:space="0" w:sz="0" w:val="none"/>
          <w:left w:color="auto" w:space="0" w:sz="0" w:val="none"/>
          <w:bottom w:color="auto" w:space="8" w:sz="0" w:val="none"/>
          <w:right w:color="auto" w:space="0" w:sz="0" w:val="none"/>
        </w:pBdr>
        <w:spacing w:line="310.7999999999999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5.1 reads:</w:t>
      </w:r>
    </w:p>
    <w:p w:rsidR="00000000" w:rsidDel="00000000" w:rsidP="00000000" w:rsidRDefault="00000000" w:rsidRPr="00000000" w14:paraId="00000030">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sz w:val="28"/>
          <w:szCs w:val="28"/>
          <w:highlight w:val="white"/>
          <w:rtl w:val="0"/>
        </w:rPr>
        <w:t xml:space="preserve">5.1</w:t>
        <w:tab/>
        <w:t xml:space="preserve">Motion</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8" w:sz="0" w:val="none"/>
          <w:right w:color="auto" w:space="0" w:sz="0" w:val="none"/>
        </w:pBdr>
        <w:spacing w:line="310.79999999999995"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motion to wind up the club must be written</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highlight w:val="white"/>
          <w:rtl w:val="0"/>
        </w:rPr>
        <w:t xml:space="preserve"> and a notice of the motion is to be given on the agenda for the General Meeting at which the winding</w:t>
      </w:r>
      <w:r w:rsidDel="00000000" w:rsidR="00000000" w:rsidRPr="00000000">
        <w:rPr>
          <w:rFonts w:ascii="Calibri" w:cs="Calibri" w:eastAsia="Calibri" w:hAnsi="Calibri"/>
          <w:b w:val="1"/>
          <w:color w:val="ff0000"/>
          <w:highlight w:val="white"/>
          <w:rtl w:val="0"/>
        </w:rPr>
        <w:t xml:space="preserve"> </w:t>
      </w:r>
      <w:r w:rsidDel="00000000" w:rsidR="00000000" w:rsidRPr="00000000">
        <w:rPr>
          <w:rFonts w:ascii="Calibri" w:cs="Calibri" w:eastAsia="Calibri" w:hAnsi="Calibri"/>
          <w:highlight w:val="white"/>
          <w:rtl w:val="0"/>
        </w:rPr>
        <w:t xml:space="preserve">up motion is to be decided. A winding up motion must be carried by an absolute majority.</w:t>
      </w:r>
    </w:p>
    <w:p w:rsidR="00000000" w:rsidDel="00000000" w:rsidP="00000000" w:rsidRDefault="00000000" w:rsidRPr="00000000" w14:paraId="00000032">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Section 5.2:</w:t>
      </w:r>
      <w:r w:rsidDel="00000000" w:rsidR="00000000" w:rsidRPr="00000000">
        <w:rPr>
          <w:rFonts w:ascii="Calibri" w:cs="Calibri" w:eastAsia="Calibri" w:hAnsi="Calibri"/>
          <w:highlight w:val="white"/>
          <w:rtl w:val="0"/>
        </w:rPr>
        <w:t xml:space="preserve"> Include a comma after “ceases to be affiliated to UMSU” for grammatical correctness.</w:t>
      </w:r>
    </w:p>
    <w:p w:rsidR="00000000" w:rsidDel="00000000" w:rsidP="00000000" w:rsidRDefault="00000000" w:rsidRPr="00000000" w14:paraId="00000033">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updated 5.2 reads: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10.79999999999995"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5.2</w:t>
        <w:tab/>
        <w:t xml:space="preserve">Assets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10.79999999999995"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event that the club is wound up, or ceases to be affiliated to UMSU</w:t>
      </w:r>
      <w:r w:rsidDel="00000000" w:rsidR="00000000" w:rsidRPr="00000000">
        <w:rPr>
          <w:rFonts w:ascii="Calibri" w:cs="Calibri" w:eastAsia="Calibri" w:hAnsi="Calibri"/>
          <w:b w:val="1"/>
          <w:color w:val="ff0000"/>
          <w:highlight w:val="white"/>
          <w:rtl w:val="0"/>
        </w:rPr>
        <w:t xml:space="preserve">,</w:t>
      </w:r>
      <w:r w:rsidDel="00000000" w:rsidR="00000000" w:rsidRPr="00000000">
        <w:rPr>
          <w:rFonts w:ascii="Calibri" w:cs="Calibri" w:eastAsia="Calibri" w:hAnsi="Calibri"/>
          <w:highlight w:val="white"/>
          <w:rtl w:val="0"/>
        </w:rPr>
        <w:t xml:space="preserve"> the control of assets which have been 50% or more funded by UMSU Clubs &amp; Societies Committee grants and which are less than 3 years old will revert to UMSU and be held in trust by UMSU Clubs &amp; Societies Committee until such time that a club with the same aims is affiliated or a period of 18 months lapses.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10.79999999999995" w:lineRule="auto"/>
        <w:rPr>
          <w:rFonts w:ascii="Calibri" w:cs="Calibri" w:eastAsia="Calibri" w:hAnsi="Calibri"/>
          <w:b w:val="1"/>
          <w:sz w:val="28"/>
          <w:szCs w:val="28"/>
          <w:highlight w:val="white"/>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idan Fitzpatrick" w:id="0" w:date="2020-01-15T03:11:59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when this is changed back into a word doc these have the correct numbering as in the Constitution and the original Amendments document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